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E8" w:rsidRPr="00DF24E8" w:rsidRDefault="00DF24E8" w:rsidP="00DF24E8">
      <w:pPr>
        <w:shd w:val="clear" w:color="auto" w:fill="FFFFFF"/>
        <w:spacing w:after="0" w:line="375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</w:pPr>
      <w:r w:rsidRPr="00DF24E8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Что делать, если укусил клещ?</w:t>
      </w:r>
    </w:p>
    <w:p w:rsidR="00DF24E8" w:rsidRPr="00DF24E8" w:rsidRDefault="00DF24E8" w:rsidP="00DF24E8">
      <w:pPr>
        <w:shd w:val="clear" w:color="auto" w:fill="FFFFFF"/>
        <w:spacing w:after="0" w:line="375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</w:pPr>
    </w:p>
    <w:p w:rsidR="00DF24E8" w:rsidRPr="00DF24E8" w:rsidRDefault="00DF24E8" w:rsidP="00DF24E8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24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Весна является сезоном повышенной активности клещей, так как с приходом тепла они выходят из спячки. В связи с этим, следует заранее позаботиться о мерах предосторожности. Специалисты «СОГАЗ-Мед» рекомендуют соблюдать следующие правила:</w:t>
      </w:r>
    </w:p>
    <w:p w:rsidR="00DF24E8" w:rsidRPr="00DF24E8" w:rsidRDefault="00DF24E8" w:rsidP="00DF24E8">
      <w:pPr>
        <w:numPr>
          <w:ilvl w:val="0"/>
          <w:numId w:val="1"/>
        </w:numPr>
        <w:shd w:val="clear" w:color="auto" w:fill="FFFFFF"/>
        <w:spacing w:after="210" w:line="300" w:lineRule="atLeast"/>
        <w:contextualSpacing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DF24E8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Правильно одевайтесь</w:t>
      </w:r>
    </w:p>
    <w:p w:rsidR="00DF24E8" w:rsidRPr="00DF24E8" w:rsidRDefault="00DF24E8" w:rsidP="00DF24E8">
      <w:pPr>
        <w:shd w:val="clear" w:color="auto" w:fill="FFFFFF"/>
        <w:spacing w:after="21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24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Клещи не умеют прыгать, и, как правило, подкарауливают свою «жертву» сидя на траве, на высоте, не </w:t>
      </w:r>
      <w:r w:rsidRPr="00DF24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выше метра</w:t>
      </w:r>
      <w:r w:rsidRPr="00DF24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над землей, поэтому выбирайте в качестве одежды брюки, высокие носки и закрытую обувь. После прогулки внимательно осматривайте себя и детей на предмет укуса - особенно если вы провели время, отдыхая в парке на траве. </w:t>
      </w:r>
    </w:p>
    <w:p w:rsidR="00DF24E8" w:rsidRPr="00DF24E8" w:rsidRDefault="00DF24E8" w:rsidP="00DF24E8">
      <w:pPr>
        <w:numPr>
          <w:ilvl w:val="0"/>
          <w:numId w:val="1"/>
        </w:numPr>
        <w:shd w:val="clear" w:color="auto" w:fill="FFFFFF"/>
        <w:spacing w:after="210" w:line="300" w:lineRule="atLeast"/>
        <w:contextualSpacing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DF24E8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Если клещ укусил </w:t>
      </w:r>
    </w:p>
    <w:p w:rsidR="00DF24E8" w:rsidRPr="00DF24E8" w:rsidRDefault="00DF24E8" w:rsidP="00DF24E8">
      <w:pPr>
        <w:shd w:val="clear" w:color="auto" w:fill="FFFFFF"/>
        <w:spacing w:after="210" w:line="300" w:lineRule="atLeast"/>
        <w:ind w:left="450"/>
        <w:jc w:val="both"/>
        <w:rPr>
          <w:rFonts w:ascii="Arial" w:eastAsia="Calibri" w:hAnsi="Arial" w:cs="Arial"/>
          <w:color w:val="444444"/>
          <w:sz w:val="20"/>
          <w:szCs w:val="20"/>
        </w:rPr>
      </w:pPr>
      <w:r w:rsidRPr="00DF24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обнаружении клеща необходимо как можно скорее обратиться в ближайшее медучреждение: </w:t>
      </w:r>
      <w:proofErr w:type="spellStart"/>
      <w:r w:rsidRPr="00DF24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травмпункт</w:t>
      </w:r>
      <w:proofErr w:type="spellEnd"/>
      <w:r w:rsidRPr="00DF24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или поликлинику. Если факт укуса установлен в нерабочее время, можно обратиться в скорую помощь или приемный покой любой больницы. </w:t>
      </w:r>
      <w:r w:rsidRPr="00DF24E8">
        <w:rPr>
          <w:rFonts w:ascii="Arial" w:eastAsia="Calibri" w:hAnsi="Arial" w:cs="Arial"/>
          <w:color w:val="444444"/>
          <w:sz w:val="20"/>
          <w:szCs w:val="20"/>
          <w:u w:val="single"/>
        </w:rPr>
        <w:t>При предъявлении полиса ОМС вам окажут помощь в медучреждении без очереди.</w:t>
      </w:r>
      <w:r w:rsidRPr="00DF24E8">
        <w:rPr>
          <w:rFonts w:ascii="Arial" w:eastAsia="Calibri" w:hAnsi="Arial" w:cs="Arial"/>
          <w:color w:val="444444"/>
          <w:sz w:val="20"/>
          <w:szCs w:val="20"/>
        </w:rPr>
        <w:t> </w:t>
      </w:r>
    </w:p>
    <w:p w:rsidR="00DF24E8" w:rsidRPr="00DF24E8" w:rsidRDefault="00DF24E8" w:rsidP="00DF24E8">
      <w:pPr>
        <w:numPr>
          <w:ilvl w:val="0"/>
          <w:numId w:val="1"/>
        </w:numPr>
        <w:shd w:val="clear" w:color="auto" w:fill="FFFFFF"/>
        <w:spacing w:after="210" w:line="300" w:lineRule="atLeast"/>
        <w:contextualSpacing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DF24E8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В какие сроки нужно обратиться за помощью </w:t>
      </w:r>
    </w:p>
    <w:p w:rsidR="00DF24E8" w:rsidRPr="00DF24E8" w:rsidRDefault="00DF24E8" w:rsidP="00DF24E8">
      <w:pPr>
        <w:shd w:val="clear" w:color="auto" w:fill="FFFFFF"/>
        <w:spacing w:after="210" w:line="300" w:lineRule="atLeast"/>
        <w:ind w:left="450"/>
        <w:jc w:val="both"/>
        <w:rPr>
          <w:rFonts w:ascii="Arial" w:eastAsia="Calibri" w:hAnsi="Arial" w:cs="Arial"/>
          <w:color w:val="333333"/>
          <w:sz w:val="20"/>
          <w:szCs w:val="20"/>
          <w:lang w:eastAsia="ru-RU"/>
        </w:rPr>
      </w:pPr>
      <w:r w:rsidRPr="00DF24E8">
        <w:rPr>
          <w:rFonts w:ascii="Arial" w:eastAsia="Calibri" w:hAnsi="Arial" w:cs="Arial"/>
          <w:color w:val="333333"/>
          <w:sz w:val="20"/>
          <w:szCs w:val="20"/>
          <w:lang w:eastAsia="ru-RU"/>
        </w:rPr>
        <w:t xml:space="preserve">В течение </w:t>
      </w:r>
      <w:r w:rsidRPr="00DF24E8">
        <w:rPr>
          <w:rFonts w:ascii="Arial" w:eastAsia="Calibri" w:hAnsi="Arial" w:cs="Arial"/>
          <w:b/>
          <w:bCs/>
          <w:color w:val="333333"/>
          <w:sz w:val="20"/>
          <w:szCs w:val="20"/>
          <w:lang w:eastAsia="ru-RU"/>
        </w:rPr>
        <w:t>96 часов</w:t>
      </w:r>
      <w:r w:rsidRPr="00DF24E8">
        <w:rPr>
          <w:rFonts w:ascii="Arial" w:eastAsia="Calibri" w:hAnsi="Arial" w:cs="Arial"/>
          <w:color w:val="333333"/>
          <w:sz w:val="20"/>
          <w:szCs w:val="20"/>
          <w:lang w:eastAsia="ru-RU"/>
        </w:rPr>
        <w:t xml:space="preserve"> после укуса или подозрения на него необходимо обратиться за медицинской помощью, в противном случае принятые экстренные профилактические меры будут неэффективными. </w:t>
      </w:r>
    </w:p>
    <w:p w:rsidR="00DF24E8" w:rsidRPr="00DF24E8" w:rsidRDefault="00DF24E8" w:rsidP="00DF24E8">
      <w:pPr>
        <w:numPr>
          <w:ilvl w:val="0"/>
          <w:numId w:val="1"/>
        </w:numPr>
        <w:shd w:val="clear" w:color="auto" w:fill="FFFFFF"/>
        <w:spacing w:after="210" w:line="300" w:lineRule="atLeast"/>
        <w:contextualSpacing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DF24E8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Экстренная профилактика</w:t>
      </w:r>
    </w:p>
    <w:p w:rsidR="00DF24E8" w:rsidRPr="00DF24E8" w:rsidRDefault="00DF24E8" w:rsidP="00DF24E8">
      <w:pPr>
        <w:shd w:val="clear" w:color="auto" w:fill="FFFFFF"/>
        <w:spacing w:after="210" w:line="300" w:lineRule="atLeast"/>
        <w:ind w:left="450"/>
        <w:jc w:val="both"/>
        <w:rPr>
          <w:rFonts w:ascii="Arial" w:eastAsia="Calibri" w:hAnsi="Arial" w:cs="Arial"/>
          <w:color w:val="333333"/>
          <w:sz w:val="20"/>
          <w:szCs w:val="20"/>
          <w:lang w:eastAsia="ru-RU"/>
        </w:rPr>
      </w:pPr>
      <w:r w:rsidRPr="00DF24E8">
        <w:rPr>
          <w:rFonts w:ascii="Arial" w:eastAsia="Calibri" w:hAnsi="Arial" w:cs="Arial"/>
          <w:color w:val="262626"/>
          <w:sz w:val="20"/>
          <w:szCs w:val="20"/>
        </w:rPr>
        <w:t>В качестве экстренной профилактики энцефалита, при укусе клеща человеку нужно сделать укол иммуноглобулина. </w:t>
      </w:r>
      <w:r w:rsidRPr="00DF24E8">
        <w:rPr>
          <w:rFonts w:ascii="Arial" w:eastAsia="Calibri" w:hAnsi="Arial" w:cs="Arial"/>
          <w:color w:val="333333"/>
          <w:sz w:val="20"/>
          <w:szCs w:val="20"/>
          <w:lang w:eastAsia="ru-RU"/>
        </w:rPr>
        <w:t xml:space="preserve">Детям до 18 лет (согласно законодательству РФ) иммуноглобулин при извлечении клеща вводят бесплатно, а взрослым придется его приобретать (дозу рассчитывают по весу).  </w:t>
      </w:r>
    </w:p>
    <w:p w:rsidR="00DF24E8" w:rsidRPr="00DF24E8" w:rsidRDefault="00DF24E8" w:rsidP="00DF24E8">
      <w:pPr>
        <w:numPr>
          <w:ilvl w:val="0"/>
          <w:numId w:val="1"/>
        </w:numPr>
        <w:shd w:val="clear" w:color="auto" w:fill="FFFFFF"/>
        <w:spacing w:after="210" w:line="300" w:lineRule="atLeast"/>
        <w:contextualSpacing/>
        <w:jc w:val="both"/>
        <w:rPr>
          <w:rFonts w:ascii="Arial" w:eastAsia="Calibri" w:hAnsi="Arial" w:cs="Arial"/>
          <w:b/>
          <w:color w:val="333333"/>
          <w:sz w:val="20"/>
          <w:szCs w:val="20"/>
          <w:lang w:eastAsia="ru-RU"/>
        </w:rPr>
      </w:pPr>
      <w:r w:rsidRPr="00DF24E8">
        <w:rPr>
          <w:rFonts w:ascii="Arial" w:eastAsia="Calibri" w:hAnsi="Arial" w:cs="Arial"/>
          <w:b/>
          <w:color w:val="333333"/>
          <w:sz w:val="20"/>
          <w:szCs w:val="20"/>
          <w:lang w:eastAsia="ru-RU"/>
        </w:rPr>
        <w:t>Вакцинация</w:t>
      </w:r>
    </w:p>
    <w:p w:rsidR="00DF24E8" w:rsidRDefault="00DF24E8" w:rsidP="00DF24E8">
      <w:pPr>
        <w:shd w:val="clear" w:color="auto" w:fill="FFFFFF"/>
        <w:spacing w:after="210" w:line="300" w:lineRule="atLeast"/>
        <w:ind w:left="450"/>
        <w:jc w:val="both"/>
        <w:rPr>
          <w:rFonts w:ascii="Arial" w:eastAsia="Calibri" w:hAnsi="Arial" w:cs="Arial"/>
          <w:color w:val="333333"/>
          <w:sz w:val="20"/>
          <w:szCs w:val="20"/>
          <w:lang w:eastAsia="ru-RU"/>
        </w:rPr>
      </w:pPr>
      <w:r w:rsidRPr="00DF24E8">
        <w:rPr>
          <w:rFonts w:ascii="Arial" w:eastAsia="Calibri" w:hAnsi="Arial" w:cs="Arial"/>
          <w:color w:val="333333"/>
          <w:sz w:val="20"/>
          <w:szCs w:val="20"/>
          <w:lang w:eastAsia="ru-RU"/>
        </w:rPr>
        <w:t>Если вы планируете находиться в потенциальной зоне риска (например, посещать лесные заповедники, участвовать в пеших походах и др.)  – проведите бесплатную вакцинацию против клещевого энцефалита. Прививаться необходимо согласно определенной схеме. Вакцинация проводится только по инструкции медицинского учреждения после терапевтического осмотра и проходит в три этапа.</w:t>
      </w:r>
    </w:p>
    <w:p w:rsidR="00DF24E8" w:rsidRPr="00DF24E8" w:rsidRDefault="00DF24E8" w:rsidP="00DF24E8">
      <w:pPr>
        <w:shd w:val="clear" w:color="auto" w:fill="FFFFFF"/>
        <w:spacing w:after="210" w:line="300" w:lineRule="atLeast"/>
        <w:ind w:left="450"/>
        <w:jc w:val="both"/>
        <w:rPr>
          <w:rFonts w:ascii="Arial" w:eastAsia="Calibri" w:hAnsi="Arial" w:cs="Arial"/>
          <w:color w:val="333333"/>
          <w:sz w:val="20"/>
          <w:szCs w:val="20"/>
          <w:lang w:eastAsia="ru-RU"/>
        </w:rPr>
      </w:pPr>
    </w:p>
    <w:p w:rsidR="00DF24E8" w:rsidRPr="00DF24E8" w:rsidRDefault="00DF24E8" w:rsidP="00DF24E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DF24E8">
        <w:rPr>
          <w:rFonts w:ascii="Arial" w:eastAsia="Calibri" w:hAnsi="Arial" w:cs="Arial"/>
          <w:b/>
          <w:sz w:val="20"/>
          <w:szCs w:val="20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«СОГАЗ-Мед»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DF24E8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/>
          </w:rPr>
          <w:t>www</w:t>
        </w:r>
        <w:r w:rsidRPr="00DF24E8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.</w:t>
        </w:r>
        <w:proofErr w:type="spellStart"/>
        <w:r w:rsidRPr="00DF24E8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/>
          </w:rPr>
          <w:t>sogaz</w:t>
        </w:r>
        <w:proofErr w:type="spellEnd"/>
        <w:r w:rsidRPr="00DF24E8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-</w:t>
        </w:r>
        <w:r w:rsidRPr="00DF24E8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/>
          </w:rPr>
          <w:t>med</w:t>
        </w:r>
        <w:r w:rsidRPr="00DF24E8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.</w:t>
        </w:r>
        <w:proofErr w:type="spellStart"/>
        <w:r w:rsidRPr="00DF24E8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DF24E8">
        <w:rPr>
          <w:rFonts w:ascii="Arial" w:eastAsia="Calibri" w:hAnsi="Arial" w:cs="Arial"/>
          <w:b/>
          <w:sz w:val="20"/>
          <w:szCs w:val="20"/>
        </w:rPr>
        <w:t>.</w:t>
      </w:r>
    </w:p>
    <w:p w:rsidR="00DF24E8" w:rsidRPr="00DF24E8" w:rsidRDefault="00DF24E8" w:rsidP="00DF24E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DF24E8">
        <w:rPr>
          <w:rFonts w:ascii="Arial" w:eastAsia="Calibri" w:hAnsi="Arial" w:cs="Arial"/>
          <w:b/>
          <w:sz w:val="20"/>
          <w:szCs w:val="20"/>
        </w:rPr>
        <w:t>Справка о компании:</w:t>
      </w:r>
    </w:p>
    <w:p w:rsidR="00DF24E8" w:rsidRPr="00DF24E8" w:rsidRDefault="00DF24E8" w:rsidP="00DF24E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DF24E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Страховая компания «СОГАЗ-Мед»</w:t>
      </w:r>
      <w:r w:rsidRPr="00DF24E8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274CAF" w:rsidRDefault="00DF24E8">
      <w:bookmarkStart w:id="0" w:name="_GoBack"/>
      <w:r w:rsidRPr="00DF24E8">
        <w:rPr>
          <w:rFonts w:ascii="Arial" w:eastAsia="Calibri" w:hAnsi="Arial" w:cs="Arial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3144931"/>
            <wp:effectExtent l="0" t="0" r="3175" b="0"/>
            <wp:docPr id="2" name="Рисунок 2" descr="R:\МиР\Публикации\Макеты и новые логотипы 2021\Для публикаций в интернете\850х4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МиР\Публикации\Макеты и новые логотипы 2021\Для публикаций в интернете\850х450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CA5"/>
    <w:multiLevelType w:val="hybridMultilevel"/>
    <w:tmpl w:val="30EAC7EC"/>
    <w:lvl w:ilvl="0" w:tplc="783E64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E8"/>
    <w:rsid w:val="00274CAF"/>
    <w:rsid w:val="00D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39DC"/>
  <w15:chartTrackingRefBased/>
  <w15:docId w15:val="{4893D863-7B51-420A-B09A-D6D4C18C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Песенцева Татьяна Васильевна</dc:creator>
  <cp:keywords/>
  <dc:description/>
  <cp:lastModifiedBy>Песенцева Татьяна Васильевна</cp:lastModifiedBy>
  <cp:revision>1</cp:revision>
  <dcterms:created xsi:type="dcterms:W3CDTF">2022-05-26T13:37:00Z</dcterms:created>
  <dcterms:modified xsi:type="dcterms:W3CDTF">2022-05-26T13:39:00Z</dcterms:modified>
</cp:coreProperties>
</file>